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pPr>
      <w:r>
        <w:rPr>
          <w:color w:val="0070C0"/>
          <w:sz w:val="32"/>
          <w:szCs w:val="32"/>
        </w:rPr>
        <w:t xml:space="preserve"> </w:t>
      </w:r>
      <w:r>
        <w:rPr>
          <w:color w:val="0070C0"/>
          <w:sz w:val="32"/>
          <w:szCs w:val="32"/>
        </w:rPr>
        <w:t>(MINISTERS ONLY)</w:t>
      </w:r>
    </w:p>
    <w:p>
      <w:pPr>
        <w:pStyle w:val="Normal"/>
        <w:jc w:val="center"/>
        <w:rPr>
          <w:color w:val="FF0000"/>
          <w:sz w:val="28"/>
          <w:szCs w:val="28"/>
        </w:rPr>
      </w:pPr>
      <w:r>
        <w:rPr>
          <w:color w:val="FF0000"/>
          <w:sz w:val="28"/>
          <w:szCs w:val="28"/>
        </w:rPr>
      </w:r>
    </w:p>
    <w:p>
      <w:pPr>
        <w:pStyle w:val="Normal"/>
        <w:jc w:val="center"/>
        <w:rPr/>
      </w:pPr>
      <w:r>
        <w:rPr>
          <w:sz w:val="32"/>
          <w:szCs w:val="32"/>
        </w:rPr>
        <w:t xml:space="preserve">JANUARY </w:t>
      </w:r>
      <w:r>
        <w:rPr>
          <w:sz w:val="32"/>
          <w:szCs w:val="32"/>
        </w:rPr>
        <w:t>24</w:t>
      </w:r>
      <w:r>
        <w:rPr>
          <w:sz w:val="32"/>
          <w:szCs w:val="32"/>
        </w:rPr>
        <w:t xml:space="preserve">th, 2026 </w:t>
      </w:r>
      <w:r>
        <w:rPr>
          <w:b/>
          <w:sz w:val="32"/>
          <w:szCs w:val="32"/>
          <w:u w:val="single"/>
        </w:rPr>
        <w:t>10:00</w:t>
      </w:r>
      <w:r>
        <w:rPr>
          <w:sz w:val="32"/>
          <w:szCs w:val="32"/>
        </w:rPr>
        <w:t xml:space="preserve"> am till </w:t>
      </w:r>
      <w:r>
        <w:rPr>
          <w:b/>
          <w:sz w:val="32"/>
          <w:szCs w:val="32"/>
          <w:u w:val="single"/>
        </w:rPr>
        <w:t>4:00</w:t>
      </w:r>
      <w:r>
        <w:rPr>
          <w:sz w:val="32"/>
          <w:szCs w:val="32"/>
        </w:rPr>
        <w:t xml:space="preserve"> pm E.T.</w:t>
      </w:r>
    </w:p>
    <w:p>
      <w:pPr>
        <w:pStyle w:val="Normal"/>
        <w:jc w:val="center"/>
        <w:rPr>
          <w:sz w:val="16"/>
          <w:szCs w:val="16"/>
        </w:rPr>
      </w:pPr>
      <w:r>
        <w:rPr>
          <w:sz w:val="16"/>
          <w:szCs w:val="16"/>
        </w:rPr>
      </w:r>
    </w:p>
    <w:p>
      <w:pPr>
        <w:pStyle w:val="Normal"/>
        <w:jc w:val="center"/>
        <w:rPr/>
      </w:pPr>
      <w:r>
        <w:rPr>
          <w:i/>
          <w:color w:val="FF0000"/>
          <w:sz w:val="32"/>
          <w:szCs w:val="32"/>
        </w:rPr>
        <w:t>ALSO SPECIAL MEETINGS FOR EVERYONE: FRIDAY EVENING 1/</w:t>
      </w:r>
      <w:r>
        <w:rPr>
          <w:i/>
          <w:color w:val="FF0000"/>
          <w:sz w:val="32"/>
          <w:szCs w:val="32"/>
        </w:rPr>
        <w:t>23</w:t>
      </w:r>
      <w:r>
        <w:rPr>
          <w:i/>
          <w:color w:val="FF0000"/>
          <w:sz w:val="32"/>
          <w:szCs w:val="32"/>
        </w:rPr>
        <w:t>/2026 AT 7:30 pm, and SUNDAY MORNING 1/</w:t>
      </w:r>
      <w:r>
        <w:rPr>
          <w:i/>
          <w:color w:val="FF0000"/>
          <w:sz w:val="32"/>
          <w:szCs w:val="32"/>
        </w:rPr>
        <w:t>25</w:t>
      </w:r>
      <w:r>
        <w:rPr>
          <w:i/>
          <w:color w:val="FF0000"/>
          <w:sz w:val="32"/>
          <w:szCs w:val="32"/>
        </w:rPr>
        <w:t>/2026 AT 10:30 am. (</w:t>
      </w:r>
      <w:r>
        <w:rPr>
          <w:b/>
          <w:i/>
          <w:color w:val="FF0000"/>
          <w:sz w:val="32"/>
          <w:szCs w:val="32"/>
        </w:rPr>
        <w:t>Speakers TBD</w:t>
      </w:r>
      <w:r>
        <w:rPr>
          <w:i/>
          <w:color w:val="FF0000"/>
          <w:sz w:val="32"/>
          <w:szCs w:val="32"/>
        </w:rPr>
        <w:t>)</w:t>
      </w:r>
    </w:p>
    <w:p>
      <w:pPr>
        <w:pStyle w:val="Normal"/>
        <w:jc w:val="center"/>
        <w:rPr>
          <w:i/>
          <w:i/>
          <w:color w:val="0070C0"/>
          <w:sz w:val="16"/>
          <w:szCs w:val="16"/>
        </w:rPr>
      </w:pPr>
      <w:r>
        <w:rPr>
          <w:i/>
          <w:color w:val="0070C0"/>
          <w:sz w:val="16"/>
          <w:szCs w:val="16"/>
        </w:rPr>
      </w:r>
    </w:p>
    <w:p>
      <w:pPr>
        <w:pStyle w:val="Normal"/>
        <w:jc w:val="center"/>
        <w:rPr>
          <w:color w:val="0070C0"/>
          <w:sz w:val="32"/>
          <w:szCs w:val="32"/>
        </w:rPr>
      </w:pPr>
      <w:r>
        <w:rPr>
          <w:color w:val="0070C0"/>
          <w:sz w:val="32"/>
          <w:szCs w:val="32"/>
        </w:rPr>
        <w:t xml:space="preserve">HELD AT THE </w:t>
      </w:r>
    </w:p>
    <w:p>
      <w:pPr>
        <w:pStyle w:val="Normal"/>
        <w:jc w:val="center"/>
        <w:rPr>
          <w:b/>
          <w:color w:val="0070C0"/>
          <w:sz w:val="32"/>
          <w:szCs w:val="32"/>
        </w:rPr>
      </w:pPr>
      <w:r>
        <w:rPr>
          <w:b/>
          <w:color w:val="0070C0"/>
          <w:sz w:val="32"/>
          <w:szCs w:val="32"/>
        </w:rPr>
        <w:t>JESUS CHRIST TABERNACLE</w:t>
      </w:r>
    </w:p>
    <w:p>
      <w:pPr>
        <w:pStyle w:val="Normal"/>
        <w:jc w:val="center"/>
        <w:rPr>
          <w:b/>
          <w:color w:val="0070C0"/>
          <w:sz w:val="32"/>
          <w:szCs w:val="32"/>
        </w:rPr>
      </w:pPr>
      <w:r>
        <w:rPr>
          <w:b/>
          <w:color w:val="0070C0"/>
          <w:sz w:val="32"/>
          <w:szCs w:val="32"/>
        </w:rPr>
        <w:t>**** 710 LAURENS ST. AIKEN, SC 29801 ****</w:t>
      </w:r>
    </w:p>
    <w:p>
      <w:pPr>
        <w:pStyle w:val="Normal"/>
        <w:jc w:val="center"/>
        <w:rPr>
          <w:b w:val="false"/>
          <w:bCs w:val="false"/>
          <w:sz w:val="16"/>
          <w:szCs w:val="16"/>
        </w:rPr>
      </w:pPr>
      <w:r>
        <w:rPr>
          <w:b w:val="false"/>
          <w:bCs w:val="false"/>
          <w:sz w:val="16"/>
          <w:szCs w:val="16"/>
        </w:rPr>
      </w:r>
    </w:p>
    <w:p>
      <w:pPr>
        <w:pStyle w:val="Normal"/>
        <w:jc w:val="center"/>
        <w:rPr>
          <w:b/>
          <w:sz w:val="28"/>
          <w:szCs w:val="28"/>
        </w:rPr>
      </w:pPr>
      <w:r>
        <w:rPr>
          <w:b/>
          <w:sz w:val="28"/>
          <w:szCs w:val="28"/>
        </w:rPr>
        <w:t>DISCUSSION TOPICS: 1) HOW TO WITNESS TO NEW PEOPLE, USING SCRIPTURAL INTRODUCTION TO CHRIST JESUS IN THIS END TIME HOUR. AND USE YOUR OWN TESTIMONY OF JESUS CHRIST PERSONALLY CHANGING YOU AND LEADING YOU INTO HIS PERFECT WILL.</w:t>
      </w:r>
    </w:p>
    <w:p>
      <w:pPr>
        <w:pStyle w:val="Normal"/>
        <w:jc w:val="center"/>
        <w:rPr>
          <w:b/>
          <w:sz w:val="16"/>
          <w:szCs w:val="16"/>
        </w:rPr>
      </w:pPr>
      <w:r>
        <w:rPr>
          <w:b/>
          <w:sz w:val="16"/>
          <w:szCs w:val="16"/>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sz w:val="16"/>
          <w:szCs w:val="16"/>
        </w:rPr>
      </w:pPr>
      <w:r>
        <w:rPr>
          <w:sz w:val="16"/>
          <w:szCs w:val="16"/>
        </w:rPr>
      </w:r>
    </w:p>
    <w:p>
      <w:pPr>
        <w:pStyle w:val="Normal"/>
        <w:jc w:val="center"/>
        <w:rPr>
          <w:sz w:val="32"/>
          <w:szCs w:val="32"/>
          <w:u w:val="single"/>
        </w:rPr>
      </w:pPr>
      <w:r>
        <w:rPr>
          <w:sz w:val="32"/>
          <w:szCs w:val="32"/>
          <w:u w:val="single"/>
        </w:rPr>
        <w:t>FORMAT:</w:t>
      </w:r>
    </w:p>
    <w:p>
      <w:pPr>
        <w:pStyle w:val="Normal"/>
        <w:jc w:val="center"/>
        <w:rPr>
          <w:b/>
        </w:rPr>
      </w:pPr>
      <w:r>
        <w:rPr>
          <w:b/>
        </w:rPr>
        <w:t>10:00 – 11:00 OPENING PRAYER, GREETING AND OPENING SPEAKER; 11:00 -12:00 BEGIN TOPIC DISCUSSION.  12:00 – 12:50 WE WILL BREAK FOR LUNCH (PROVIDED BY HOST CHURCH).  1:00 – 4:00 (THE TIMES ARE APPROXIMATES) TIME OF DISCUSSION AND Q &amp; A.  WE WILL, AT THE END, SCHEDULE THE NEXT MINISTERS MEETING, THE HOST, AND ALSO VOTE TO CHOOSE THE TOPICS TO BE DISCUSSED AT THE NEXT MEETING.</w:t>
      </w:r>
    </w:p>
    <w:p>
      <w:pPr>
        <w:pStyle w:val="Normal"/>
        <w:jc w:val="center"/>
        <w:rPr>
          <w:b/>
          <w:sz w:val="16"/>
          <w:szCs w:val="16"/>
        </w:rPr>
      </w:pPr>
      <w:r>
        <w:rPr>
          <w:b/>
          <w:sz w:val="16"/>
          <w:szCs w:val="16"/>
        </w:rPr>
      </w:r>
    </w:p>
    <w:p>
      <w:pPr>
        <w:pStyle w:val="Normal"/>
        <w:jc w:val="center"/>
        <w:rPr>
          <w:sz w:val="32"/>
          <w:szCs w:val="32"/>
        </w:rPr>
      </w:pPr>
      <w:r>
        <w:rPr>
          <w:sz w:val="32"/>
          <w:szCs w:val="32"/>
        </w:rPr>
        <w:t>CONTACTS:</w:t>
      </w:r>
    </w:p>
    <w:p>
      <w:pPr>
        <w:pStyle w:val="Normal"/>
        <w:jc w:val="center"/>
        <w:rPr>
          <w:b/>
          <w:color w:val="0070C0"/>
          <w:sz w:val="32"/>
          <w:szCs w:val="32"/>
        </w:rPr>
      </w:pPr>
      <w:r>
        <w:rPr>
          <w:b/>
          <w:color w:val="0070C0"/>
          <w:sz w:val="32"/>
          <w:szCs w:val="32"/>
        </w:rPr>
        <w:t>HOST PASTOR LONNIE JACKSON</w:t>
      </w:r>
    </w:p>
    <w:p>
      <w:pPr>
        <w:pStyle w:val="Normal"/>
        <w:jc w:val="center"/>
        <w:rPr/>
      </w:pPr>
      <w:r>
        <w:rPr>
          <w:rStyle w:val="Hyperlink"/>
          <w:b/>
          <w:color w:val="0070C0"/>
          <w:sz w:val="32"/>
          <w:szCs w:val="32"/>
        </w:rPr>
        <w:t>thegeneraljct@icloud.com</w:t>
      </w:r>
      <w:r>
        <w:rPr>
          <w:b/>
          <w:color w:val="0070C0"/>
          <w:sz w:val="32"/>
          <w:szCs w:val="32"/>
        </w:rPr>
        <w:t xml:space="preserve"> 803-270-4994</w:t>
      </w:r>
    </w:p>
    <w:p>
      <w:pPr>
        <w:pStyle w:val="Normal"/>
        <w:jc w:val="center"/>
        <w:rPr>
          <w:color w:val="0000FF"/>
          <w:sz w:val="16"/>
          <w:szCs w:val="16"/>
        </w:rPr>
      </w:pPr>
      <w:r>
        <w:rPr>
          <w:color w:val="0000FF"/>
          <w:sz w:val="16"/>
          <w:szCs w:val="16"/>
        </w:rPr>
      </w:r>
    </w:p>
    <w:p>
      <w:pPr>
        <w:pStyle w:val="Normal"/>
        <w:jc w:val="center"/>
        <w:rPr/>
      </w:pPr>
      <w:r>
        <w:rPr>
          <w:sz w:val="28"/>
          <w:szCs w:val="28"/>
        </w:rPr>
        <w:t xml:space="preserve">CO-ORDINATOR: BRO. TIM CALHOUN </w:t>
      </w:r>
      <w:r>
        <w:rPr>
          <w:sz w:val="28"/>
          <w:szCs w:val="28"/>
          <w:u w:val="single"/>
        </w:rPr>
        <w:t>calhoun.timothy1@gmail.com</w:t>
      </w:r>
    </w:p>
    <w:p>
      <w:pPr>
        <w:pStyle w:val="Normal"/>
        <w:jc w:val="center"/>
        <w:rPr>
          <w:sz w:val="28"/>
          <w:szCs w:val="28"/>
        </w:rPr>
      </w:pPr>
      <w:r>
        <w:rPr>
          <w:sz w:val="28"/>
          <w:szCs w:val="28"/>
        </w:rPr>
        <w:t>256-499-4780</w:t>
      </w:r>
    </w:p>
    <w:p>
      <w:pPr>
        <w:pStyle w:val="Normal"/>
        <w:jc w:val="center"/>
        <w:rPr>
          <w:sz w:val="28"/>
          <w:szCs w:val="28"/>
        </w:rPr>
      </w:pPr>
      <w:r>
        <w:rPr>
          <w:sz w:val="28"/>
          <w:szCs w:val="28"/>
        </w:rPr>
      </w:r>
    </w:p>
    <w:p>
      <w:pPr>
        <w:pStyle w:val="Normal"/>
        <w:jc w:val="center"/>
        <w:rPr>
          <w:sz w:val="28"/>
          <w:szCs w:val="28"/>
        </w:rPr>
      </w:pPr>
      <w:r>
        <w:rPr>
          <w:sz w:val="28"/>
          <w:szCs w:val="28"/>
        </w:rPr>
        <w:t>SEE PAGE 2 FOR HOTEL INFORMATION</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HOTEL INFO</w:t>
      </w:r>
    </w:p>
    <w:p>
      <w:pPr>
        <w:pStyle w:val="Normal"/>
        <w:jc w:val="center"/>
        <w:rPr>
          <w:sz w:val="28"/>
          <w:szCs w:val="28"/>
        </w:rPr>
      </w:pPr>
      <w:r>
        <w:rPr>
          <w:sz w:val="28"/>
          <w:szCs w:val="28"/>
        </w:rPr>
      </w:r>
    </w:p>
    <w:p>
      <w:pPr>
        <w:pStyle w:val="Normal"/>
        <w:jc w:val="center"/>
        <w:rPr>
          <w:b/>
          <w:sz w:val="28"/>
          <w:szCs w:val="28"/>
        </w:rPr>
      </w:pPr>
      <w:r>
        <w:rPr>
          <w:b/>
          <w:sz w:val="28"/>
          <w:szCs w:val="28"/>
        </w:rPr>
        <w:t>JESUS CHRIST TABERNACLE</w:t>
      </w:r>
    </w:p>
    <w:p>
      <w:pPr>
        <w:pStyle w:val="Normal"/>
        <w:jc w:val="center"/>
        <w:rPr>
          <w:b/>
          <w:sz w:val="28"/>
          <w:szCs w:val="28"/>
        </w:rPr>
      </w:pPr>
      <w:r>
        <w:rPr>
          <w:b/>
          <w:sz w:val="28"/>
          <w:szCs w:val="28"/>
        </w:rPr>
        <w:t>**** 710 LAURENS ST, AIKEN, SC 29801 ****</w:t>
      </w:r>
    </w:p>
    <w:p>
      <w:pPr>
        <w:pStyle w:val="Normal"/>
        <w:jc w:val="center"/>
        <w:rPr>
          <w:b/>
          <w:sz w:val="28"/>
          <w:szCs w:val="28"/>
          <w:u w:val="single"/>
        </w:rPr>
      </w:pPr>
      <w:r>
        <w:rPr>
          <w:b/>
          <w:sz w:val="28"/>
          <w:szCs w:val="28"/>
          <w:u w:val="single"/>
        </w:rPr>
      </w:r>
    </w:p>
    <w:p>
      <w:pPr>
        <w:pStyle w:val="Normal"/>
        <w:jc w:val="center"/>
        <w:rPr>
          <w:sz w:val="28"/>
          <w:szCs w:val="28"/>
        </w:rPr>
      </w:pPr>
      <w:r>
        <w:rPr>
          <w:sz w:val="28"/>
          <w:szCs w:val="28"/>
        </w:rPr>
        <w:t>Holiday Inn Express &amp; Suites Aiken</w:t>
      </w:r>
    </w:p>
    <w:p>
      <w:pPr>
        <w:pStyle w:val="Normal"/>
        <w:jc w:val="center"/>
        <w:rPr/>
      </w:pPr>
      <w:r>
        <w:rPr>
          <w:rStyle w:val="adr"/>
          <w:sz w:val="28"/>
          <w:szCs w:val="28"/>
          <w:lang w:val="en-US"/>
        </w:rPr>
        <w:t>2897 Whiskey Rd, Aiken, SC 29803</w:t>
      </w:r>
    </w:p>
    <w:p>
      <w:pPr>
        <w:pStyle w:val="Normal"/>
        <w:jc w:val="center"/>
        <w:rPr/>
      </w:pPr>
      <w:r>
        <w:rPr>
          <w:rStyle w:val="type"/>
          <w:sz w:val="28"/>
          <w:szCs w:val="28"/>
          <w:lang w:val="en-US"/>
        </w:rPr>
        <w:t xml:space="preserve">Phone: </w:t>
      </w:r>
      <w:r>
        <w:rPr>
          <w:rStyle w:val="value"/>
          <w:sz w:val="28"/>
          <w:szCs w:val="28"/>
          <w:lang w:val="en-US"/>
        </w:rPr>
        <w:t>(803) 508-7700</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Country Inn &amp; Suites by Radisson,</w:t>
      </w:r>
    </w:p>
    <w:p>
      <w:pPr>
        <w:pStyle w:val="Normal"/>
        <w:jc w:val="center"/>
        <w:rPr>
          <w:sz w:val="28"/>
          <w:szCs w:val="28"/>
        </w:rPr>
      </w:pPr>
      <w:r>
        <w:rPr>
          <w:sz w:val="28"/>
          <w:szCs w:val="28"/>
        </w:rPr>
        <w:t>3270 Whiskey Rd, Aiken, SC 29803</w:t>
      </w:r>
    </w:p>
    <w:p>
      <w:pPr>
        <w:pStyle w:val="Normal"/>
        <w:jc w:val="center"/>
        <w:rPr>
          <w:sz w:val="28"/>
          <w:szCs w:val="28"/>
        </w:rPr>
      </w:pPr>
      <w:r>
        <w:rPr>
          <w:sz w:val="28"/>
          <w:szCs w:val="28"/>
        </w:rPr>
        <w:t>(803) 649-4024</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b/>
          <w:bCs/>
          <w:sz w:val="32"/>
          <w:szCs w:val="32"/>
        </w:rPr>
      </w:pPr>
      <w:r>
        <w:rPr>
          <w:b/>
          <w:bCs/>
          <w:sz w:val="32"/>
          <w:szCs w:val="32"/>
        </w:rPr>
        <w:t>Topic Discussion</w:t>
      </w:r>
    </w:p>
    <w:p>
      <w:pPr>
        <w:pStyle w:val="Normal"/>
        <w:jc w:val="center"/>
        <w:rPr>
          <w:b w:val="false"/>
          <w:bCs w:val="false"/>
          <w:sz w:val="28"/>
          <w:szCs w:val="28"/>
        </w:rPr>
      </w:pPr>
      <w:r>
        <w:rPr>
          <w:b w:val="false"/>
          <w:bCs w:val="false"/>
          <w:sz w:val="28"/>
          <w:szCs w:val="28"/>
        </w:rPr>
      </w:r>
    </w:p>
    <w:p>
      <w:pPr>
        <w:pStyle w:val="Normal"/>
        <w:widowControl/>
        <w:ind w:hanging="0" w:left="0" w:right="0"/>
        <w:rPr>
          <w:rFonts w:ascii="Times New Roman" w:hAnsi="Times New Roman"/>
          <w:b w:val="false"/>
          <w:i w:val="false"/>
          <w:i w:val="false"/>
          <w:caps w:val="false"/>
          <w:smallCaps w:val="false"/>
          <w:color w:val="222222"/>
          <w:spacing w:val="0"/>
          <w:sz w:val="28"/>
          <w:szCs w:val="28"/>
        </w:rPr>
      </w:pPr>
      <w:r>
        <w:rPr>
          <w:b w:val="false"/>
          <w:i w:val="false"/>
          <w:caps w:val="false"/>
          <w:smallCaps w:val="false"/>
          <w:color w:val="222222"/>
          <w:spacing w:val="0"/>
          <w:sz w:val="28"/>
          <w:szCs w:val="28"/>
        </w:rPr>
        <w:t>DIFFERENT TOPICS WERE BROUGHT UP AND IT WAS THOUGHT THAT SOME OF THESE COULD BE COMBINED INTO OUR TOPIC.</w:t>
      </w:r>
    </w:p>
    <w:p>
      <w:pPr>
        <w:pStyle w:val="Normal"/>
        <w:widowControl/>
        <w:ind w:hanging="0" w:left="0" w:right="0"/>
        <w:rPr>
          <w:rFonts w:ascii="Times New Roman" w:hAnsi="Times New Roman"/>
          <w:b w:val="false"/>
          <w:i w:val="false"/>
          <w:i w:val="false"/>
          <w:caps w:val="false"/>
          <w:smallCaps w:val="false"/>
          <w:color w:val="222222"/>
          <w:spacing w:val="0"/>
          <w:sz w:val="28"/>
          <w:szCs w:val="28"/>
        </w:rPr>
      </w:pPr>
      <w:r>
        <w:rPr>
          <w:b w:val="false"/>
          <w:i w:val="false"/>
          <w:caps w:val="false"/>
          <w:smallCaps w:val="false"/>
          <w:color w:val="222222"/>
          <w:spacing w:val="0"/>
          <w:sz w:val="28"/>
          <w:szCs w:val="28"/>
        </w:rPr>
      </w:r>
    </w:p>
    <w:p>
      <w:pPr>
        <w:pStyle w:val="Normal"/>
        <w:numPr>
          <w:ilvl w:val="0"/>
          <w:numId w:val="1"/>
        </w:numPr>
        <w:jc w:val="center"/>
        <w:rPr>
          <w:rFonts w:ascii="Times New Roman" w:hAnsi="Times New Roman"/>
          <w:b w:val="false"/>
          <w:bCs w:val="false"/>
          <w:sz w:val="28"/>
          <w:szCs w:val="28"/>
        </w:rPr>
      </w:pPr>
      <w:r>
        <w:rPr>
          <w:b w:val="false"/>
          <w:bCs w:val="false"/>
          <w:sz w:val="28"/>
          <w:szCs w:val="28"/>
        </w:rPr>
        <w:t>HOW TO WITNESS TO NEW PEOPLE THE RIGHT WAY</w:t>
      </w:r>
    </w:p>
    <w:p>
      <w:pPr>
        <w:pStyle w:val="Normal"/>
        <w:numPr>
          <w:ilvl w:val="0"/>
          <w:numId w:val="1"/>
        </w:numPr>
        <w:jc w:val="center"/>
        <w:rPr>
          <w:rFonts w:ascii="Times New Roman" w:hAnsi="Times New Roman"/>
          <w:b w:val="false"/>
          <w:bCs w:val="false"/>
          <w:sz w:val="28"/>
          <w:szCs w:val="28"/>
        </w:rPr>
      </w:pPr>
      <w:r>
        <w:rPr>
          <w:b w:val="false"/>
          <w:bCs w:val="false"/>
          <w:sz w:val="28"/>
          <w:szCs w:val="28"/>
        </w:rPr>
        <w:t>END TIME EVANGELISM</w:t>
      </w:r>
    </w:p>
    <w:p>
      <w:pPr>
        <w:pStyle w:val="Normal"/>
        <w:numPr>
          <w:ilvl w:val="0"/>
          <w:numId w:val="1"/>
        </w:numPr>
        <w:jc w:val="center"/>
        <w:rPr>
          <w:rFonts w:ascii="Times New Roman" w:hAnsi="Times New Roman"/>
          <w:b w:val="false"/>
          <w:bCs w:val="false"/>
          <w:sz w:val="28"/>
          <w:szCs w:val="28"/>
        </w:rPr>
      </w:pPr>
      <w:r>
        <w:rPr>
          <w:b w:val="false"/>
          <w:bCs w:val="false"/>
          <w:sz w:val="28"/>
          <w:szCs w:val="28"/>
        </w:rPr>
        <w:t>BEING SCRIPTURALLY TAUGHT ABOUT THE MESSAGE</w:t>
      </w:r>
    </w:p>
    <w:p>
      <w:pPr>
        <w:pStyle w:val="Normal"/>
        <w:numPr>
          <w:ilvl w:val="0"/>
          <w:numId w:val="1"/>
        </w:numPr>
        <w:jc w:val="center"/>
        <w:rPr>
          <w:rFonts w:ascii="Times New Roman" w:hAnsi="Times New Roman"/>
          <w:b w:val="false"/>
          <w:bCs w:val="false"/>
          <w:sz w:val="28"/>
          <w:szCs w:val="28"/>
        </w:rPr>
      </w:pPr>
      <w:r>
        <w:rPr>
          <w:b w:val="false"/>
          <w:bCs w:val="false"/>
          <w:sz w:val="28"/>
          <w:szCs w:val="28"/>
        </w:rPr>
        <w:t>BEING IN GOD’S PERFECT WILL</w:t>
      </w:r>
    </w:p>
    <w:p>
      <w:pPr>
        <w:pStyle w:val="Normal"/>
        <w:numPr>
          <w:ilvl w:val="0"/>
          <w:numId w:val="1"/>
        </w:numPr>
        <w:jc w:val="center"/>
        <w:rPr>
          <w:rFonts w:ascii="Times New Roman" w:hAnsi="Times New Roman"/>
          <w:b w:val="false"/>
          <w:bCs w:val="false"/>
          <w:sz w:val="28"/>
          <w:szCs w:val="28"/>
        </w:rPr>
      </w:pPr>
      <w:r>
        <w:rPr>
          <w:b w:val="false"/>
          <w:bCs w:val="false"/>
          <w:sz w:val="28"/>
          <w:szCs w:val="28"/>
        </w:rPr>
        <w:t>GO TELL PEOPLE HOW YOU GOT LIT</w:t>
      </w:r>
    </w:p>
    <w:p>
      <w:pPr>
        <w:pStyle w:val="Normal"/>
        <w:jc w:val="center"/>
        <w:rPr>
          <w:rFonts w:ascii="Times New Roman" w:hAnsi="Times New Roman"/>
          <w:b w:val="false"/>
          <w:bCs w:val="false"/>
          <w:sz w:val="28"/>
          <w:szCs w:val="28"/>
        </w:rPr>
      </w:pPr>
      <w:r>
        <w:rPr>
          <w:b w:val="false"/>
          <w:bCs w:val="false"/>
          <w:sz w:val="28"/>
          <w:szCs w:val="28"/>
        </w:rPr>
      </w:r>
    </w:p>
    <w:sectPr>
      <w:footerReference w:type="even" r:id="rId2"/>
      <w:footerReference w:type="default" r:id="rId3"/>
      <w:footerReference w:type="first" r:id="rId4"/>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4930" cy="173355"/>
              <wp:effectExtent l="0" t="0" r="0" b="0"/>
              <wp:wrapSquare wrapText="largest"/>
              <wp:docPr id="1" name="Frame1"/>
              <a:graphic xmlns:a="http://schemas.openxmlformats.org/drawingml/2006/main">
                <a:graphicData uri="http://schemas.microsoft.com/office/word/2010/wordprocessingShape">
                  <wps:wsp>
                    <wps:cNvSpPr/>
                    <wps:spPr>
                      <a:xfrm>
                        <a:off x="0" y="0"/>
                        <a:ext cx="74880" cy="173520"/>
                      </a:xfrm>
                      <a:prstGeom prst="rect">
                        <a:avLst/>
                      </a:prstGeom>
                      <a:solidFill>
                        <a:srgbClr val="ffffff"/>
                      </a:solid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1440" rIns="1440" tIns="1440" bIns="1440" anchor="t">
                      <a:noAutofit/>
                    </wps:bodyPr>
                  </wps:wsp>
                </a:graphicData>
              </a:graphic>
            </wp:anchor>
          </w:drawing>
        </mc:Choice>
        <mc:Fallback>
          <w:pict>
            <v:rect id="shape_0" ID="Frame1" path="m0,0l-2147483645,0l-2147483645,-2147483646l0,-2147483646xe" fillcolor="white" stroked="f" o:allowincell="f" style="position:absolute;margin-left:576pt;margin-top:0.05pt;width:5.85pt;height:13.6pt;mso-wrap-style:square;v-text-anchor:top;mso-position-horizontal-relative:page">
              <v:fill o:detectmouseclick="t" type="solid" color2="black"/>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rPr/>
    </w:pPr>
    <w:r>
      <w:rPr/>
      <mc:AlternateContent>
        <mc:Choice Requires="wps">
          <w:drawing>
            <wp:anchor behindDoc="1" distT="0" distB="0" distL="0" distR="0" simplePos="0" locked="0" layoutInCell="0" allowOverlap="1" relativeHeight="4">
              <wp:simplePos x="0" y="0"/>
              <wp:positionH relativeFrom="page">
                <wp:posOffset>7315200</wp:posOffset>
              </wp:positionH>
              <wp:positionV relativeFrom="paragraph">
                <wp:posOffset>635</wp:posOffset>
              </wp:positionV>
              <wp:extent cx="74930" cy="173355"/>
              <wp:effectExtent l="0" t="0" r="0" b="0"/>
              <wp:wrapSquare wrapText="largest"/>
              <wp:docPr id="2" name="Frame1"/>
              <a:graphic xmlns:a="http://schemas.openxmlformats.org/drawingml/2006/main">
                <a:graphicData uri="http://schemas.microsoft.com/office/word/2010/wordprocessingShape">
                  <wps:wsp>
                    <wps:cNvSpPr/>
                    <wps:spPr>
                      <a:xfrm>
                        <a:off x="0" y="0"/>
                        <a:ext cx="74880" cy="173520"/>
                      </a:xfrm>
                      <a:prstGeom prst="rect">
                        <a:avLst/>
                      </a:prstGeom>
                      <a:solidFill>
                        <a:srgbClr val="ffffff"/>
                      </a:solid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1440" rIns="1440" tIns="1440" bIns="1440" anchor="t">
                      <a:noAutofit/>
                    </wps:bodyPr>
                  </wps:wsp>
                </a:graphicData>
              </a:graphic>
            </wp:anchor>
          </w:drawing>
        </mc:Choice>
        <mc:Fallback>
          <w:pict>
            <v:rect id="shape_0" ID="Frame1" path="m0,0l-2147483645,0l-2147483645,-2147483646l0,-2147483646xe" fillcolor="white" stroked="f" o:allowincell="f" style="position:absolute;margin-left:576pt;margin-top:0.05pt;width:5.85pt;height:13.6pt;mso-wrap-style:square;v-text-anchor:top;mso-position-horizontal-relative:page">
              <v:fill o:detectmouseclick="t" type="solid" color2="black"/>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qFormat/>
    <w:rPr>
      <w:color w:val="000080"/>
      <w:u w:val="single"/>
    </w:rPr>
  </w:style>
  <w:style w:type="character" w:styleId="adr">
    <w:name w:val="adr"/>
    <w:qFormat/>
    <w:rPr/>
  </w:style>
  <w:style w:type="character" w:styleId="street-address">
    <w:name w:val="street-address"/>
    <w:qFormat/>
    <w:rPr/>
  </w:style>
  <w:style w:type="character" w:styleId="locality">
    <w:name w:val="locality"/>
    <w:qFormat/>
    <w:rPr/>
  </w:style>
  <w:style w:type="character" w:styleId="region">
    <w:name w:val="region"/>
    <w:qFormat/>
    <w:rPr/>
  </w:style>
  <w:style w:type="character" w:styleId="postal-code">
    <w:name w:val="postal-code"/>
    <w:qFormat/>
    <w:rPr/>
  </w:style>
  <w:style w:type="character" w:styleId="country-name">
    <w:name w:val="country-name"/>
    <w:qFormat/>
    <w:rPr/>
  </w:style>
  <w:style w:type="character" w:styleId="type">
    <w:name w:val="type"/>
    <w:qFormat/>
    <w:rPr/>
  </w:style>
  <w:style w:type="character" w:styleId="value">
    <w:name w:val="value"/>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LibreOffice/25.2.7.2$Windows_X86_64 LibreOffice_project/5cbfd1ab6520636bb5f7b99185aa69bd7456825d</Application>
  <AppVersion>15.0000</AppVersion>
  <Pages>2</Pages>
  <Words>440</Words>
  <Characters>2110</Characters>
  <CharactersWithSpaces>2519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2014-12-15T20:10:00Z</dcterms:created>
  <dc:creator>TL CALHOUN</dc:creator>
  <dc:description/>
  <dc:language>en-US</dc:language>
  <cp:lastModifiedBy/>
  <cp:lastPrinted>2014-12-15T20:12:00Z</cp:lastPrinted>
  <dcterms:modified xsi:type="dcterms:W3CDTF">2025-12-20T09:03:16Z</dcterms:modified>
  <cp:revision>19</cp:revision>
  <dc:subject/>
  <dc:title>ASSEMBLY OF BIBLE CHRISTIANS</dc:title>
</cp:coreProperties>
</file>

<file path=docProps/custom.xml><?xml version="1.0" encoding="utf-8"?>
<Properties xmlns="http://schemas.openxmlformats.org/officeDocument/2006/custom-properties" xmlns:vt="http://schemas.openxmlformats.org/officeDocument/2006/docPropsVTypes"/>
</file>